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Battered cod, lemon wedge, homemade tartar sauce</w:t>
            </w:r>
          </w:p>
        </w:tc>
        <w:tc>
          <w:tcPr>
            <w:tcW w:type="dxa" w:w="1620"/>
          </w:tcPr>
          <w:p>
            <w:pPr>
              <w:jc w:val="right"/>
            </w:pPr>
            <w:r>
              <w:rPr>
                <w:rStyle w:val="Strong"/>
                <w:b/>
              </w:rPr>
              <w:t>3.90</w:t>
            </w:r>
          </w:p>
        </w:tc>
        <w:tc>
          <w:tcPr>
            <w:tcW w:type="dxa" w:w="1620"/>
          </w:tcPr>
          <w:p>
            <w:pPr>
              <w:jc w:val="right"/>
            </w:pPr>
            <w:r>
              <w:rPr>
                <w:rStyle w:val="Strong"/>
                <w:b/>
              </w:rPr>
              <w:t>3.25</w:t>
            </w:r>
          </w:p>
        </w:tc>
      </w:tr>
      <w:tr>
        <w:tc>
          <w:tcPr>
            <w:tcW w:type="dxa" w:w="9880"/>
          </w:tcPr>
          <w:p>
            <w:r>
              <w:t>Contains eggs, cereals containing gluten, celery, sulphur dioxide, fish, soya, milk</w:t>
              <w:br/>
            </w:r>
          </w:p>
        </w:tc>
        <w:tc>
          <w:tcPr>
            <w:tcW w:type="dxa" w:w="1620"/>
          </w:tcPr>
          <w:p>
            <w:pPr>
              <w:jc w:val="right"/>
            </w:pPr>
          </w:p>
        </w:tc>
        <w:tc>
          <w:tcPr>
            <w:tcW w:type="dxa" w:w="1620"/>
          </w:tcPr>
          <w:p>
            <w:pPr>
              <w:jc w:val="right"/>
            </w:pPr>
          </w:p>
        </w:tc>
      </w:tr>
      <w:tr>
        <w:tc>
          <w:tcPr>
            <w:tcW w:type="dxa" w:w="9880"/>
          </w:tcPr>
          <w:p>
            <w:r>
              <w:rPr>
                <w:rStyle w:val="Strong"/>
                <w:b/>
              </w:rPr>
              <w:t>Spiced paprika, red pepper sausage roll, apple chutney, crispy onions</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t>Contains cereals containing gluten, soya</w:t>
              <w:br/>
            </w:r>
          </w:p>
        </w:tc>
        <w:tc>
          <w:tcPr>
            <w:tcW w:type="dxa" w:w="1620"/>
          </w:tcPr>
          <w:p>
            <w:pPr>
              <w:jc w:val="right"/>
            </w:pPr>
          </w:p>
        </w:tc>
        <w:tc>
          <w:tcPr>
            <w:tcW w:type="dxa" w:w="1620"/>
          </w:tcPr>
          <w:p>
            <w:pPr>
              <w:jc w:val="right"/>
            </w:pPr>
          </w:p>
        </w:tc>
      </w:tr>
      <w:tr>
        <w:tc>
          <w:tcPr>
            <w:tcW w:type="dxa" w:w="9880"/>
          </w:tcPr>
          <w:p>
            <w:r>
              <w:rPr>
                <w:rStyle w:val="Strong"/>
                <w:b/>
              </w:rPr>
              <w:t>Sheperds pie, root vegetables, gravy</w:t>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t>Contains milk</w:t>
              <w:br/>
            </w:r>
          </w:p>
        </w:tc>
        <w:tc>
          <w:tcPr>
            <w:tcW w:type="dxa" w:w="1620"/>
          </w:tcPr>
          <w:p>
            <w:pPr>
              <w:jc w:val="right"/>
            </w:pPr>
          </w:p>
        </w:tc>
        <w:tc>
          <w:tcPr>
            <w:tcW w:type="dxa" w:w="1620"/>
          </w:tcPr>
          <w:p>
            <w:pPr>
              <w:jc w:val="right"/>
            </w:pPr>
          </w:p>
        </w:tc>
      </w:tr>
      <w:tr>
        <w:tc>
          <w:tcPr>
            <w:tcW w:type="dxa" w:w="9880"/>
          </w:tcPr>
          <w:p>
            <w:r>
              <w:rPr>
                <w:rStyle w:val="Strong"/>
                <w:b/>
              </w:rPr>
              <w:t>Turkey escalope, fennel,rocket, orange salad</w:t>
            </w:r>
          </w:p>
        </w:tc>
        <w:tc>
          <w:tcPr>
            <w:tcW w:type="dxa" w:w="1620"/>
          </w:tcPr>
          <w:p>
            <w:pPr>
              <w:jc w:val="right"/>
            </w:pPr>
            <w:r>
              <w:rPr>
                <w:rStyle w:val="Strong"/>
                <w:b/>
              </w:rPr>
              <w:t>3.60</w:t>
            </w:r>
          </w:p>
        </w:tc>
        <w:tc>
          <w:tcPr>
            <w:tcW w:type="dxa" w:w="1620"/>
          </w:tcPr>
          <w:p>
            <w:pPr>
              <w:jc w:val="right"/>
            </w:pPr>
            <w:r>
              <w:rPr>
                <w:rStyle w:val="Strong"/>
                <w:b/>
              </w:rPr>
              <w:t>3.00</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Chips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1.50</w:t>
            </w:r>
          </w:p>
        </w:tc>
        <w:tc>
          <w:tcPr>
            <w:tcW w:type="dxa" w:w="1620"/>
          </w:tcPr>
          <w:p>
            <w:pPr>
              <w:jc w:val="right"/>
            </w:pPr>
            <w:r>
              <w:rPr>
                <w:rStyle w:val="Strong"/>
                <w:b/>
              </w:rPr>
              <w:t>1.25</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New potatoes</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1.20</w:t>
            </w:r>
          </w:p>
        </w:tc>
        <w:tc>
          <w:tcPr>
            <w:tcW w:type="dxa" w:w="1620"/>
          </w:tcPr>
          <w:p>
            <w:pPr>
              <w:jc w:val="right"/>
            </w:pPr>
            <w:r>
              <w:rPr>
                <w:rStyle w:val="Strong"/>
                <w:b/>
              </w:rPr>
              <w:t>1.00</w:t>
            </w:r>
          </w:p>
        </w:tc>
      </w:tr>
      <w:tr>
        <w:tc>
          <w:tcPr>
            <w:tcW w:type="dxa" w:w="9880"/>
          </w:tcPr>
          <w:p>
            <w:r/>
          </w:p>
        </w:tc>
        <w:tc>
          <w:tcPr>
            <w:tcW w:type="dxa" w:w="1620"/>
          </w:tcPr>
          <w:p>
            <w:pPr>
              <w:jc w:val="right"/>
            </w:pPr>
          </w:p>
        </w:tc>
        <w:tc>
          <w:tcPr>
            <w:tcW w:type="dxa" w:w="1620"/>
          </w:tcPr>
          <w:p>
            <w:pPr>
              <w:jc w:val="right"/>
            </w:pPr>
          </w:p>
        </w:tc>
      </w:tr>
      <w:tr>
        <w:tc>
          <w:tcPr>
            <w:tcW w:type="dxa" w:w="9880"/>
          </w:tcPr>
          <w:p>
            <w:r>
              <w:rPr>
                <w:rStyle w:val="Strong"/>
                <w:b/>
              </w:rPr>
              <w:t>Carrots</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0.85</w:t>
            </w:r>
          </w:p>
        </w:tc>
      </w:tr>
      <w:tr>
        <w:tc>
          <w:tcPr>
            <w:tcW w:type="dxa" w:w="9880"/>
          </w:tcPr>
          <w:p>
            <w:r>
              <w:t>Contains sulphur dioxide</w:t>
              <w:br/>
            </w:r>
          </w:p>
        </w:tc>
        <w:tc>
          <w:tcPr>
            <w:tcW w:type="dxa" w:w="1620"/>
          </w:tcPr>
          <w:p>
            <w:pPr>
              <w:jc w:val="right"/>
            </w:pPr>
          </w:p>
        </w:tc>
        <w:tc>
          <w:tcPr>
            <w:tcW w:type="dxa" w:w="1620"/>
          </w:tcPr>
          <w:p>
            <w:pPr>
              <w:jc w:val="right"/>
            </w:pPr>
          </w:p>
        </w:tc>
      </w:tr>
    </w:tbl>
    <w:p/>
    <w:p>
      <w:pPr>
        <w:pStyle w:val="Title"/>
      </w:pPr>
      <w:r>
        <w:t>Rice</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Peas</w:t>
            </w:r>
            <w:r>
              <w:t xml:space="preserve"> </w:t>
            </w:r>
            <w:r>
              <w:drawing>
                <wp:inline xmlns:a="http://schemas.openxmlformats.org/drawingml/2006/main" xmlns:pic="http://schemas.openxmlformats.org/drawingml/2006/picture">
                  <wp:extent cx="118577" cy="15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pPr>
              <w:jc w:val="right"/>
            </w:pPr>
            <w:r>
              <w:rPr>
                <w:rStyle w:val="Strong"/>
                <w:b/>
              </w:rPr>
              <w:t>1.00</w:t>
            </w:r>
          </w:p>
        </w:tc>
        <w:tc>
          <w:tcPr>
            <w:tcW w:type="dxa" w:w="1620"/>
          </w:tcPr>
          <w:p>
            <w:pPr>
              <w:jc w:val="right"/>
            </w:pPr>
            <w:r>
              <w:rPr>
                <w:rStyle w:val="Strong"/>
                <w:b/>
              </w:rPr>
              <w:t>0.85</w:t>
            </w:r>
          </w:p>
        </w:tc>
      </w:tr>
      <w:tr>
        <w:tc>
          <w:tcPr>
            <w:tcW w:type="dxa" w:w="9880"/>
          </w:tcPr>
          <w:p>
            <w:r/>
          </w:p>
        </w:tc>
        <w:tc>
          <w:tcPr>
            <w:tcW w:type="dxa" w:w="1620"/>
          </w:tcPr>
          <w:p>
            <w:pPr>
              <w:jc w:val="right"/>
            </w:pPr>
          </w:p>
        </w:tc>
        <w:tc>
          <w:tcPr>
            <w:tcW w:type="dxa" w:w="1620"/>
          </w:tcPr>
          <w:p>
            <w:pPr>
              <w:jc w:val="right"/>
            </w:pPr>
          </w:p>
        </w:tc>
      </w:tr>
    </w:tbl>
    <w:p/>
    <w:p>
      <w:r>
        <w:br w:type="page"/>
      </w:r>
    </w:p>
    <w:p/>
    <w:p>
      <w:pPr>
        <w:pStyle w:val="Title"/>
      </w:pPr>
      <w:r>
        <w:t>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Fruit cheesecake</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sulphur dioxide, nuts, soya, milk</w:t>
              <w:br/>
            </w:r>
          </w:p>
        </w:tc>
        <w:tc>
          <w:tcPr>
            <w:tcW w:type="dxa" w:w="1620"/>
          </w:tcPr>
          <w:p>
            <w:pPr>
              <w:jc w:val="right"/>
            </w:pPr>
          </w:p>
        </w:tc>
        <w:tc>
          <w:tcPr>
            <w:tcW w:type="dxa" w:w="1620"/>
          </w:tcPr>
          <w:p>
            <w:pPr>
              <w:jc w:val="right"/>
            </w:pPr>
          </w:p>
        </w:tc>
      </w:tr>
      <w:tr>
        <w:tc>
          <w:tcPr>
            <w:tcW w:type="dxa" w:w="9880"/>
          </w:tcPr>
          <w:p>
            <w:r>
              <w:rPr>
                <w:rStyle w:val="Strong"/>
                <w:b/>
              </w:rPr>
              <w:t>Custard tart</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tc>
        <w:tc>
          <w:tcPr>
            <w:tcW w:type="dxa" w:w="1620"/>
          </w:tcPr>
          <w:p/>
        </w:tc>
      </w:tr>
      <w:tr>
        <w:tc>
          <w:tcPr>
            <w:tcW w:type="dxa" w:w="9880"/>
          </w:tcPr>
          <w:p>
            <w:r>
              <w:t>Contains eggs, cereals containing gluten, sulphur dioxide, nuts, soya, milk</w:t>
              <w:br/>
            </w:r>
          </w:p>
        </w:tc>
        <w:tc>
          <w:tcPr>
            <w:tcW w:type="dxa" w:w="1620"/>
          </w:tcPr>
          <w:p/>
        </w:tc>
        <w:tc>
          <w:tcPr>
            <w:tcW w:type="dxa" w:w="1620"/>
          </w:tcPr>
          <w:p/>
        </w:tc>
      </w:tr>
      <w:tr>
        <w:tc>
          <w:tcPr>
            <w:tcW w:type="dxa" w:w="9880"/>
          </w:tcPr>
          <w:p>
            <w:r>
              <w:rPr>
                <w:rStyle w:val="Strong"/>
                <w:b/>
              </w:rPr>
              <w:t>Chocolate oreo mousse</w:t>
            </w:r>
            <w:r>
              <w:t xml:space="preserve"> </w:t>
            </w:r>
            <w:r>
              <w:drawing>
                <wp:inline xmlns:a="http://schemas.openxmlformats.org/drawingml/2006/main" xmlns:pic="http://schemas.openxmlformats.org/drawingml/2006/picture">
                  <wp:extent cx="118577" cy="15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tc>
        <w:tc>
          <w:tcPr>
            <w:tcW w:type="dxa" w:w="1620"/>
          </w:tcPr>
          <w:p/>
        </w:tc>
      </w:tr>
      <w:tr>
        <w:tc>
          <w:tcPr>
            <w:tcW w:type="dxa" w:w="9880"/>
          </w:tcPr>
          <w:p>
            <w:r>
              <w:t>Contains cereals containing gluten, soya, milk</w:t>
              <w:br/>
            </w:r>
          </w:p>
        </w:tc>
        <w:tc>
          <w:tcPr>
            <w:tcW w:type="dxa" w:w="1620"/>
          </w:tcPr>
          <w:p/>
        </w:tc>
        <w:tc>
          <w:tcPr>
            <w:tcW w:type="dxa" w:w="1620"/>
          </w:tcPr>
          <w:p/>
        </w:tc>
      </w:tr>
      <w:tr>
        <w:tc>
          <w:tcPr>
            <w:tcW w:type="dxa" w:w="9880"/>
          </w:tcPr>
          <w:p>
            <w:r>
              <w:rPr>
                <w:rStyle w:val="Strong"/>
                <w:b/>
              </w:rPr>
              <w:t>Fresh fruit salad</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620"/>
          </w:tcPr>
          <w:p/>
        </w:tc>
        <w:tc>
          <w:tcPr>
            <w:tcW w:type="dxa" w:w="1620"/>
          </w:tcPr>
          <w:p/>
        </w:tc>
      </w:tr>
      <w:tr>
        <w:tc>
          <w:tcPr>
            <w:tcW w:type="dxa" w:w="9880"/>
          </w:tcPr>
          <w:p>
            <w:r>
              <w:t>Contains sulphur dioxide</w:t>
              <w:br/>
            </w:r>
          </w:p>
        </w:tc>
        <w:tc>
          <w:tcPr>
            <w:tcW w:type="dxa" w:w="1620"/>
          </w:tcPr>
          <w:p/>
        </w:tc>
        <w:tc>
          <w:tcPr>
            <w:tcW w:type="dxa" w:w="1620"/>
          </w:tcPr>
          <w:p/>
        </w:tc>
      </w:tr>
    </w:tbl>
    <w:p/>
    <w:p>
      <w:pPr>
        <w:pStyle w:val="Title"/>
      </w:pPr>
      <w:r>
        <w:t>Hot 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Apple &amp; sultana strudel, custard</w:t>
            </w:r>
            <w:r>
              <w:t xml:space="preserve"> </w:t>
            </w:r>
            <w:r>
              <w:drawing>
                <wp:inline xmlns:a="http://schemas.openxmlformats.org/drawingml/2006/main" xmlns:pic="http://schemas.openxmlformats.org/drawingml/2006/picture">
                  <wp:extent cx="118577" cy="15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sulphur dioxide, milk</w:t>
              <w:br/>
            </w:r>
          </w:p>
        </w:tc>
        <w:tc>
          <w:tcPr>
            <w:tcW w:type="dxa" w:w="1620"/>
          </w:tcPr>
          <w:p>
            <w:pPr>
              <w:jc w:val="right"/>
            </w:pPr>
          </w:p>
        </w:tc>
        <w:tc>
          <w:tcPr>
            <w:tcW w:type="dxa" w:w="1620"/>
          </w:tcPr>
          <w:p>
            <w:pPr>
              <w:jc w:val="right"/>
            </w:pPr>
          </w:p>
        </w:tc>
      </w:tr>
    </w:tbl>
    <w:p/>
    <w:p>
      <w:r>
        <w:br w:type="page"/>
      </w:r>
    </w:p>
    <w:p/>
    <w:p>
      <w:pPr>
        <w:pStyle w:val="Title"/>
      </w:pPr>
      <w:r>
        <w:t>Soup</w:t>
      </w:r>
    </w:p>
    <w:p/>
    <w:p>
      <w:pPr>
        <w:pStyle w:val="Subtitle"/>
      </w:pPr>
      <w:r>
        <w:t>Tomato &amp; roasted vegetables</w:t>
      </w:r>
    </w:p>
    <w:p>
      <w:pPr>
        <w:jc w:val="center"/>
      </w:pPr>
      <w:r>
        <w:rPr>
          <w:rStyle w:val="SubtleEmphasis"/>
        </w:rPr>
        <w:t>Contains cereals containing gluten, sulphur dioxide, milk</w:t>
      </w:r>
    </w:p>
    <w:p>
      <w:pPr>
        <w:jc w:val="center"/>
      </w:pPr>
      <w:r>
        <w:drawing>
          <wp:inline xmlns:a="http://schemas.openxmlformats.org/drawingml/2006/main" xmlns:pic="http://schemas.openxmlformats.org/drawingml/2006/picture">
            <wp:extent cx="379447" cy="48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6735"/>
        <w:gridCol w:w="6735"/>
      </w:tblGrid>
      <w:tr>
        <w:tc>
          <w:tcPr>
            <w:tcW w:type="dxa" w:w="7694"/>
          </w:tcPr>
          <w:p>
            <w:pPr>
              <w:jc w:val="center"/>
            </w:pPr>
            <w:r>
              <w:rPr>
                <w:rStyle w:val="IntenseEmphasis"/>
              </w:rPr>
              <w:t>2.85</w:t>
            </w:r>
          </w:p>
        </w:tc>
        <w:tc>
          <w:tcPr>
            <w:tcW w:type="dxa" w:w="7694"/>
          </w:tcPr>
          <w:p>
            <w:pPr>
              <w:jc w:val="center"/>
            </w:pPr>
            <w:r>
              <w:rPr>
                <w:rStyle w:val="IntenseEmphasis"/>
              </w:rPr>
              <w:t>2.40</w:t>
            </w:r>
          </w:p>
        </w:tc>
      </w:tr>
      <w:tr>
        <w:tc>
          <w:tcPr>
            <w:tcW w:type="dxa" w:w="7694"/>
          </w:tcPr>
          <w:p>
            <w:pPr>
              <w:jc w:val="center"/>
            </w:pPr>
            <w:r>
              <w:rPr>
                <w:rStyle w:val="Emphasis"/>
              </w:rPr>
              <w:t>Staff</w:t>
            </w:r>
          </w:p>
        </w:tc>
        <w:tc>
          <w:tcPr>
            <w:tcW w:type="dxa" w:w="7694"/>
          </w:tcPr>
          <w:p>
            <w:pPr>
              <w:jc w:val="center"/>
            </w:pPr>
            <w:r>
              <w:rPr>
                <w:rStyle w:val="Emphasis"/>
              </w:rPr>
              <w:t>Student</w:t>
            </w:r>
          </w:p>
        </w:tc>
      </w:tr>
      <w:tr>
        <w:tc>
          <w:tcPr>
            <w:tcW w:type="dxa" w:w="6735"/>
          </w:tcPr>
          <w:p/>
        </w:tc>
        <w:tc>
          <w:tcPr>
            <w:tcW w:type="dxa" w:w="6735"/>
          </w:tcPr>
          <w:p/>
        </w:tc>
      </w:tr>
      <w:tr>
        <w:tc>
          <w:tcPr>
            <w:tcW w:type="dxa" w:w="6735"/>
          </w:tcPr>
          <w:p/>
        </w:tc>
        <w:tc>
          <w:tcPr>
            <w:tcW w:type="dxa" w:w="6735"/>
          </w:tcPr>
          <w:p/>
        </w:tc>
      </w:tr>
    </w:tbl>
    <w:sectPr w:rsidR="00EA3AC3" w:rsidRPr="00465EA9" w:rsidSect="00C423B5">
      <w:headerReference w:type="default" r:id="rId6"/>
      <w:footerReference w:type="default" r:id="rId7"/>
      <w:pgSz w:w="16839" w:h="23814" w:code="8"/>
      <w:pgMar w:top="3963" w:right="1763" w:bottom="1134" w:left="1605" w:header="2835" w:footer="0" w:gutter="0"/>
      <w:cols w:space="720"/>
      <w:formProt w:val="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61" w:rsidRDefault="003B6F61">
      <w:pPr>
        <w:spacing w:after="0" w:line="240" w:lineRule="auto"/>
      </w:pPr>
      <w:r>
        <w:separator/>
      </w:r>
    </w:p>
  </w:endnote>
  <w:endnote w:type="continuationSeparator" w:id="0">
    <w:p w:rsidR="003B6F61" w:rsidRDefault="003B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44" w:rsidRDefault="00C423B5" w:rsidP="00C423B5">
    <w:pPr>
      <w:pStyle w:val="Footer"/>
      <w:spacing w:before="140"/>
      <w:rPr>
        <w:sz w:val="16"/>
      </w:rPr>
    </w:pPr>
    <w:r w:rsidRPr="00C423B5">
      <w:rPr>
        <w:b/>
        <w:sz w:val="16"/>
      </w:rPr>
      <w:t>Allergen Information:</w:t>
    </w:r>
    <w:r>
      <w:rPr>
        <w:sz w:val="16"/>
      </w:rPr>
      <w:t xml:space="preserve"> </w:t>
    </w:r>
    <w:r w:rsidR="009C3844">
      <w:rPr>
        <w:sz w:val="16"/>
      </w:rPr>
      <w:t>Whilst every effort has been made to ensure that the allergen information is correct and that accidental cross contamination does not occur, the University of Southampton cannot guarantee that food prepared on our premises or by our selected suppliers is done so in an entirely allergen-free environment.</w:t>
    </w: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61" w:rsidRDefault="003B6F61">
      <w:pPr>
        <w:spacing w:after="0" w:line="240" w:lineRule="auto"/>
      </w:pPr>
      <w:r>
        <w:separator/>
      </w:r>
    </w:p>
  </w:footnote>
  <w:footnote w:type="continuationSeparator" w:id="0">
    <w:p w:rsidR="003B6F61" w:rsidRDefault="003B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B6F61" w:rsidP="00C423B5">
    <w:pPr>
      <w:pStyle w:val="Header"/>
      <w:spacing w:before="500" w:after="0"/>
      <w:jc w:val="right"/>
    </w:pPr>
    <w:sdt>
      <w:sdtPr>
        <w:alias w:val="Comments"/>
        <w:tag w:val=""/>
        <w:id w:val="-100651156"/>
        <w:placeholder>
          <w:docPart w:val="3DEDBF51C31C4AC9A479FE560E21728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C7725" w:rsidRPr="006432F8">
          <w:rPr>
            <w:rStyle w:val="PlaceholderText"/>
          </w:rPr>
          <w:t>[Comments]</w:t>
        </w:r>
      </w:sdtContent>
    </w:sdt>
    <w:r>
      <w:rPr>
        <w:noProof/>
        <w:lang w:eastAsia="en-GB" w:bidi="ar-SA"/>
      </w:rPr>
      <w:pict>
        <v:group id="Group 57" o:spid="_x0000_s2050" style="position:absolute;left:0;text-align:left;margin-left:507.05pt;margin-top:-101.9pt;width:165.1pt;height:36.5pt;z-index:251658752;mso-position-horizontal-relative:text;mso-position-vertical-relative:text" coordsize="2268,492">
          <v:shape id="Freeform 2" o:spid="_x0000_s2051"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2052"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2053"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2054"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2055"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2056"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2057"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2058"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2059"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2060"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2061"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2062"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2063"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2064"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2065"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2066"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2067"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2068"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2069"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2070"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2071"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2072"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2073"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2074"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2049" style="position:absolute;left:0;text-align:left;margin-left:-79.65pt;margin-top:-123.15pt;width:841.2pt;height:133.2pt;z-index:251655679;mso-position-horizontal-relative:text;mso-position-vertical-relative:text" fillcolor="#01435b" stroked="f" strokeweight="1.25pt"/>
      </w:pict>
    </w:r>
    <w:r w:rsidR="001C7725">
      <w:rPr>
        <w:noProof/>
        <w:lang w:eastAsia="en-GB" w:bidi="ar-SA"/>
      </w:rPr>
      <w:drawing>
        <wp:anchor distT="0" distB="0" distL="114300" distR="114300" simplePos="0" relativeHeight="251656704" behindDoc="0" locked="0" layoutInCell="1" allowOverlap="1" wp14:anchorId="69A8D460" wp14:editId="0CE86488">
          <wp:simplePos x="0" y="0"/>
          <wp:positionH relativeFrom="column">
            <wp:posOffset>0</wp:posOffset>
          </wp:positionH>
          <wp:positionV relativeFrom="paragraph">
            <wp:posOffset>-1348740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defaultTableStyle w:val="DailyMenu"/>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738DB"/>
    <w:rsid w:val="001C7725"/>
    <w:rsid w:val="002152A4"/>
    <w:rsid w:val="002A7136"/>
    <w:rsid w:val="002D6F6E"/>
    <w:rsid w:val="003B6F61"/>
    <w:rsid w:val="00465EA9"/>
    <w:rsid w:val="005A1CB4"/>
    <w:rsid w:val="009C24F0"/>
    <w:rsid w:val="009C3844"/>
    <w:rsid w:val="00AA5186"/>
    <w:rsid w:val="00B52B20"/>
    <w:rsid w:val="00BD5036"/>
    <w:rsid w:val="00C423B5"/>
    <w:rsid w:val="00DE4435"/>
    <w:rsid w:val="00EA3AC3"/>
    <w:rsid w:val="00F3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1FA8728F-10D2-470A-B7EB-5395E2B8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34"/>
      <w:szCs w:val="34"/>
      <w:lang w:eastAsia="zh-CN" w:bidi="hi-IN"/>
    </w:rPr>
  </w:style>
  <w:style w:type="paragraph" w:styleId="Heading1">
    <w:name w:val="heading 1"/>
    <w:basedOn w:val="Title"/>
    <w:next w:val="Normal"/>
    <w:link w:val="Heading1Char"/>
    <w:uiPriority w:val="9"/>
    <w:qFormat/>
    <w:rsid w:val="00795BEC"/>
    <w:pPr>
      <w:keepNext/>
      <w:keepLines/>
      <w:outlineLvl w:val="0"/>
    </w:pPr>
    <w:rPr>
      <w:b/>
      <w:bCs/>
      <w:sz w:val="51"/>
      <w:szCs w:val="3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37"/>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40"/>
      <w:szCs w:val="40"/>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74"/>
      <w:szCs w:val="6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74"/>
      <w:szCs w:val="6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9C24F0"/>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C24F0"/>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9C24F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24F0"/>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1C7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DBF51C31C4AC9A479FE560E217289"/>
        <w:category>
          <w:name w:val="General"/>
          <w:gallery w:val="placeholder"/>
        </w:category>
        <w:types>
          <w:type w:val="bbPlcHdr"/>
        </w:types>
        <w:behaviors>
          <w:behavior w:val="content"/>
        </w:behaviors>
        <w:guid w:val="{46726821-47E5-4AD6-B657-9F78AE4F5382}"/>
      </w:docPartPr>
      <w:docPartBody>
        <w:p w:rsidR="00EE6793" w:rsidRDefault="00104ACD">
          <w:r w:rsidRPr="006432F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CD"/>
    <w:rsid w:val="00104ACD"/>
    <w:rsid w:val="00ED4BC6"/>
    <w:rsid w:val="00EE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CD"/>
    <w:rPr>
      <w:color w:val="808080"/>
    </w:rPr>
  </w:style>
  <w:style w:type="paragraph" w:customStyle="1" w:styleId="DD6FF615C7FF495EB5E1698B91254EA2">
    <w:name w:val="DD6FF615C7FF495EB5E1698B91254EA2"/>
    <w:rsid w:val="0010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12</cp:revision>
  <dcterms:created xsi:type="dcterms:W3CDTF">2014-12-04T11:47:00Z</dcterms:created>
  <dcterms:modified xsi:type="dcterms:W3CDTF">2016-04-06T08:56:00Z</dcterms:modified>
  <dc:description>Friday 16 August 2019</dc:description>
  <dc:title>Daily Menu for Friday 16 August 2019</dc:title>
</cp:coreProperties>
</file>