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Four cheese pasta</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milk</w:t>
              <w:br/>
            </w:r>
          </w:p>
        </w:tc>
        <w:tc>
          <w:tcPr>
            <w:tcW w:type="dxa" w:w="1134"/>
          </w:tcPr>
          <w:p>
            <w:pPr>
              <w:jc w:val="right"/>
            </w:pPr>
          </w:p>
        </w:tc>
        <w:tc>
          <w:tcPr>
            <w:tcW w:type="dxa" w:w="1134"/>
          </w:tcPr>
          <w:p>
            <w:pPr>
              <w:jc w:val="right"/>
            </w:pPr>
          </w:p>
        </w:tc>
      </w:tr>
      <w:tr>
        <w:tc>
          <w:tcPr>
            <w:tcW w:type="dxa" w:w="6917"/>
          </w:tcPr>
          <w:p>
            <w:r>
              <w:rPr>
                <w:rStyle w:val="Strong"/>
                <w:b/>
              </w:rPr>
              <w:t>Cumberland sausage with onion rings and gravy</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cereals containing gluten, sulphur dioxide</w:t>
              <w:br/>
            </w:r>
          </w:p>
        </w:tc>
        <w:tc>
          <w:tcPr>
            <w:tcW w:type="dxa" w:w="1134"/>
          </w:tcPr>
          <w:p>
            <w:pPr>
              <w:jc w:val="right"/>
            </w:pPr>
          </w:p>
        </w:tc>
        <w:tc>
          <w:tcPr>
            <w:tcW w:type="dxa" w:w="1134"/>
          </w:tcPr>
          <w:p>
            <w:pPr>
              <w:jc w:val="right"/>
            </w:pPr>
          </w:p>
        </w:tc>
      </w:tr>
    </w:tbl>
    <w:p/>
    <w:p>
      <w:pPr>
        <w:pStyle w:val="Title"/>
      </w:pPr>
      <w:r>
        <w:t>Rice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steamed</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3" name="Picture 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1.80</w:t>
            </w:r>
          </w:p>
        </w:tc>
        <w:tc>
          <w:tcPr>
            <w:tcW w:type="dxa" w:w="1134"/>
          </w:tcPr>
          <w:p>
            <w:pPr>
              <w:jc w:val="right"/>
            </w:pPr>
            <w:r>
              <w:rPr>
                <w:rStyle w:val="Strong"/>
                <w:b/>
              </w:rPr>
              <w:t>1.50</w:t>
            </w:r>
          </w:p>
        </w:tc>
      </w:tr>
      <w:tr>
        <w:tc>
          <w:tcPr>
            <w:tcW w:type="dxa" w:w="6917"/>
          </w:tcPr>
          <w:p>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4" name="Picture 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5" name="Picture 5"/>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Braised red cabbage</w:t>
            </w:r>
            <w:r>
              <w:t xml:space="preserve"> </w:t>
            </w:r>
            <w:r>
              <w:drawing>
                <wp:inline xmlns:a="http://schemas.openxmlformats.org/drawingml/2006/main" xmlns:pic="http://schemas.openxmlformats.org/drawingml/2006/picture">
                  <wp:extent cx="118577" cy="15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premium main</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Hand battered cod with lemon wedge and tartare sauce</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cereals containing gluten, fish,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Beef chilli with rice tortillas and salsa</w:t>
            </w:r>
          </w:p>
        </w:tc>
        <w:tc>
          <w:tcPr>
            <w:tcW w:type="dxa" w:w="1134"/>
          </w:tcPr>
          <w:p>
            <w:r>
              <w:rPr>
                <w:rStyle w:val="IntenseEmphasis"/>
              </w:rPr>
            </w:r>
          </w:p>
          <w:p>
            <w:r>
              <w:rPr>
                <w:rStyle w:val="IntenseEmphasis"/>
              </w:rPr>
            </w:r>
          </w:p>
          <w:p>
            <w:pPr>
              <w:jc w:val="right"/>
            </w:pPr>
            <w:r>
              <w:rPr>
                <w:rStyle w:val="IntenseEmphasis"/>
              </w:rPr>
              <w:t>3.90</w:t>
            </w:r>
          </w:p>
        </w:tc>
        <w:tc>
          <w:tcPr>
            <w:tcW w:type="dxa" w:w="1134"/>
          </w:tcPr>
          <w:p>
            <w:r>
              <w:rPr>
                <w:rStyle w:val="IntenseEmphasis"/>
              </w:rPr>
            </w:r>
          </w:p>
          <w:p>
            <w:r>
              <w:rPr>
                <w:rStyle w:val="IntenseEmphasis"/>
              </w:rPr>
            </w:r>
          </w:p>
          <w:p>
            <w:pPr>
              <w:jc w:val="right"/>
            </w:pPr>
            <w:r>
              <w:rPr>
                <w:rStyle w:val="IntenseEmphasis"/>
              </w:rPr>
              <w:t>3.25</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Potato side</w:t>
      </w:r>
    </w:p>
    <w:p/>
    <w:p>
      <w:pPr>
        <w:pStyle w:val="Subtitle"/>
      </w:pPr>
      <w:r>
        <w:t>Roast potato/chips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1.50</w:t>
            </w:r>
          </w:p>
        </w:tc>
        <w:tc>
          <w:tcPr>
            <w:tcW w:type="dxa" w:w="5386"/>
          </w:tcPr>
          <w:p>
            <w:pPr>
              <w:jc w:val="center"/>
            </w:pPr>
            <w:r>
              <w:rPr>
                <w:rStyle w:val="IntenseEmphasis"/>
              </w:rPr>
              <w:t>1.25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Chips</w:t>
      </w:r>
    </w:p>
    <w:p>
      <w:pPr>
        <w:jc w:val="center"/>
      </w:pPr>
      <w:r>
        <w:rPr>
          <w:rStyle w:val="SubtleEmphasis"/>
        </w:rPr>
      </w:r>
    </w:p>
    <w:p>
      <w:pPr>
        <w:jc w:val="center"/>
      </w:pPr>
      <w:r>
        <w:drawing>
          <wp:inline xmlns:a="http://schemas.openxmlformats.org/drawingml/2006/main" xmlns:pic="http://schemas.openxmlformats.org/drawingml/2006/picture">
            <wp:extent cx="379447" cy="48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2.15</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Friday  6 December 2019</dc:description>
  <dc:title>Daily Menu for Friday  6 December 2019</dc:title>
</cp:coreProperties>
</file>