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Hand battered cod, lemon, tartar sauce</w:t>
            </w:r>
          </w:p>
        </w:tc>
        <w:tc>
          <w:tcPr>
            <w:tcW w:type="dxa" w:w="1134"/>
          </w:tcPr>
          <w:p>
            <w:pPr>
              <w:jc w:val="right"/>
            </w:pPr>
            <w:r>
              <w:rPr>
                <w:rStyle w:val="Strong"/>
                <w:b/>
              </w:rPr>
              <w:t>4.10</w:t>
            </w:r>
          </w:p>
        </w:tc>
        <w:tc>
          <w:tcPr>
            <w:tcW w:type="dxa" w:w="1134"/>
          </w:tcPr>
          <w:p>
            <w:pPr>
              <w:jc w:val="right"/>
            </w:pPr>
            <w:r>
              <w:rPr>
                <w:rStyle w:val="Strong"/>
                <w:b/>
              </w:rPr>
              <w:t>3.42</w:t>
            </w:r>
          </w:p>
        </w:tc>
      </w:tr>
      <w:tr>
        <w:tc>
          <w:tcPr>
            <w:tcW w:type="dxa" w:w="6917"/>
          </w:tcPr>
          <w:p>
            <w:r>
              <w:t>Contains eggs, cereals containing gluten, celery, fish, soya, mustard, milk</w:t>
              <w:br/>
            </w:r>
          </w:p>
        </w:tc>
        <w:tc>
          <w:tcPr>
            <w:tcW w:type="dxa" w:w="1134"/>
          </w:tcPr>
          <w:p>
            <w:pPr>
              <w:jc w:val="right"/>
            </w:pPr>
          </w:p>
        </w:tc>
        <w:tc>
          <w:tcPr>
            <w:tcW w:type="dxa" w:w="1134"/>
          </w:tcPr>
          <w:p>
            <w:pPr>
              <w:jc w:val="right"/>
            </w:pPr>
          </w:p>
        </w:tc>
      </w:tr>
      <w:tr>
        <w:tc>
          <w:tcPr>
            <w:tcW w:type="dxa" w:w="6917"/>
          </w:tcPr>
          <w:p>
            <w:r>
              <w:rPr>
                <w:rStyle w:val="Strong"/>
                <w:b/>
              </w:rPr>
              <w:t>Bourbon glazed  pork, corn, bbq sauce</w:t>
            </w:r>
          </w:p>
        </w:tc>
        <w:tc>
          <w:tcPr>
            <w:tcW w:type="dxa" w:w="1134"/>
          </w:tcPr>
          <w:p>
            <w:pPr>
              <w:jc w:val="right"/>
            </w:pPr>
            <w:r>
              <w:rPr>
                <w:rStyle w:val="Strong"/>
                <w:b/>
              </w:rPr>
              <w:t>3.78</w:t>
            </w:r>
          </w:p>
        </w:tc>
        <w:tc>
          <w:tcPr>
            <w:tcW w:type="dxa" w:w="1134"/>
          </w:tcPr>
          <w:p>
            <w:pPr>
              <w:jc w:val="right"/>
            </w:pPr>
            <w:r>
              <w:rPr>
                <w:rStyle w:val="Strong"/>
                <w:b/>
              </w:rPr>
              <w:t>3.15</w:t>
            </w:r>
          </w:p>
        </w:tc>
      </w:tr>
      <w:tr>
        <w:tc>
          <w:tcPr>
            <w:tcW w:type="dxa" w:w="6917"/>
          </w:tcPr>
          <w:p>
            <w:r>
              <w:t>Contains sulphur dioxide, mustard</w:t>
              <w:br/>
            </w:r>
          </w:p>
        </w:tc>
        <w:tc>
          <w:tcPr>
            <w:tcW w:type="dxa" w:w="1134"/>
          </w:tcPr>
          <w:p>
            <w:pPr>
              <w:jc w:val="right"/>
            </w:pPr>
          </w:p>
        </w:tc>
        <w:tc>
          <w:tcPr>
            <w:tcW w:type="dxa" w:w="1134"/>
          </w:tcPr>
          <w:p>
            <w:pPr>
              <w:jc w:val="right"/>
            </w:pPr>
          </w:p>
        </w:tc>
      </w:tr>
      <w:tr>
        <w:tc>
          <w:tcPr>
            <w:tcW w:type="dxa" w:w="6917"/>
          </w:tcPr>
          <w:p>
            <w:r>
              <w:rPr>
                <w:rStyle w:val="Strong"/>
                <w:b/>
              </w:rPr>
              <w:t>Vegetable lasagne</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3.78</w:t>
            </w:r>
          </w:p>
        </w:tc>
        <w:tc>
          <w:tcPr>
            <w:tcW w:type="dxa" w:w="1134"/>
          </w:tcPr>
          <w:p>
            <w:pPr>
              <w:jc w:val="right"/>
            </w:pPr>
            <w:r>
              <w:rPr>
                <w:rStyle w:val="Strong"/>
                <w:b/>
              </w:rPr>
              <w:t>3.15</w:t>
            </w:r>
          </w:p>
        </w:tc>
      </w:tr>
      <w:tr>
        <w:tc>
          <w:tcPr>
            <w:tcW w:type="dxa" w:w="6917"/>
          </w:tcPr>
          <w:p>
            <w:r>
              <w:t>Contains cereals containing gluten, milk</w:t>
              <w:br/>
            </w:r>
          </w:p>
        </w:tc>
        <w:tc>
          <w:tcPr>
            <w:tcW w:type="dxa" w:w="1134"/>
          </w:tcPr>
          <w:p>
            <w:pPr>
              <w:jc w:val="right"/>
            </w:pPr>
          </w:p>
        </w:tc>
        <w:tc>
          <w:tcPr>
            <w:tcW w:type="dxa" w:w="1134"/>
          </w:tcPr>
          <w:p>
            <w:pPr>
              <w:jc w:val="right"/>
            </w:pPr>
          </w:p>
        </w:tc>
      </w:tr>
    </w:tbl>
    <w:p/>
    <w:p>
      <w:pPr>
        <w:pStyle w:val="Title"/>
      </w:pPr>
      <w:r>
        <w:t>Rice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Rice</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3" name="Picture 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1.80</w:t>
            </w:r>
          </w:p>
        </w:tc>
        <w:tc>
          <w:tcPr>
            <w:tcW w:type="dxa" w:w="1134"/>
          </w:tcPr>
          <w:p>
            <w:pPr>
              <w:jc w:val="right"/>
            </w:pPr>
            <w:r>
              <w:rPr>
                <w:rStyle w:val="Strong"/>
                <w:b/>
              </w:rPr>
              <w:t>1.50</w:t>
            </w:r>
          </w:p>
        </w:tc>
      </w:tr>
      <w:tr>
        <w:tc>
          <w:tcPr>
            <w:tcW w:type="dxa" w:w="6917"/>
          </w:tcPr>
          <w:p>
            <w:r/>
          </w:p>
        </w:tc>
        <w:tc>
          <w:tcPr>
            <w:tcW w:type="dxa" w:w="1134"/>
          </w:tcPr>
          <w:p>
            <w:pPr>
              <w:jc w:val="right"/>
            </w:pPr>
          </w:p>
        </w:tc>
        <w:tc>
          <w:tcPr>
            <w:tcW w:type="dxa" w:w="1134"/>
          </w:tcPr>
          <w:p>
            <w:pPr>
              <w:jc w:val="right"/>
            </w:pPr>
          </w:p>
        </w:tc>
      </w:tr>
    </w:tbl>
    <w:p/>
    <w:p>
      <w:pPr>
        <w:pStyle w:val="Title"/>
      </w:pPr>
      <w:r>
        <w:t>Vegetables</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Assorted vegetables</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0.83</w:t>
            </w:r>
          </w:p>
        </w:tc>
      </w:tr>
      <w:tr>
        <w:tc>
          <w:tcPr>
            <w:tcW w:type="dxa" w:w="6917"/>
          </w:tcPr>
          <w:p>
            <w:r/>
          </w:p>
        </w:tc>
        <w:tc>
          <w:tcPr>
            <w:tcW w:type="dxa" w:w="1134"/>
          </w:tcPr>
          <w:p>
            <w:pPr>
              <w:jc w:val="right"/>
            </w:pPr>
          </w:p>
        </w:tc>
        <w:tc>
          <w:tcPr>
            <w:tcW w:type="dxa" w:w="1134"/>
          </w:tcPr>
          <w:p>
            <w:pPr>
              <w:jc w:val="right"/>
            </w:pPr>
          </w:p>
        </w:tc>
      </w:tr>
    </w:tbl>
    <w:p/>
    <w:p>
      <w:r>
        <w:br w:type="page"/>
      </w:r>
    </w:p>
    <w:p/>
    <w:p>
      <w:pPr>
        <w:pStyle w:val="Title"/>
      </w:pPr>
      <w:r>
        <w:t>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Chocolate brownie</w:t>
            </w:r>
            <w:r>
              <w:t xml:space="preserve"> </w:t>
            </w:r>
            <w:r>
              <w:drawing>
                <wp:inline xmlns:a="http://schemas.openxmlformats.org/drawingml/2006/main" xmlns:pic="http://schemas.openxmlformats.org/drawingml/2006/picture">
                  <wp:extent cx="118577" cy="15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2.50</w:t>
            </w:r>
          </w:p>
        </w:tc>
        <w:tc>
          <w:tcPr>
            <w:tcW w:type="dxa" w:w="1134"/>
          </w:tcPr>
          <w:p>
            <w:pPr>
              <w:jc w:val="right"/>
            </w:pPr>
            <w:r>
              <w:rPr>
                <w:rStyle w:val="Strong"/>
                <w:b/>
              </w:rPr>
              <w:t>2.10</w:t>
            </w:r>
          </w:p>
        </w:tc>
      </w:tr>
      <w:tr>
        <w:tc>
          <w:tcPr>
            <w:tcW w:type="dxa" w:w="6917"/>
          </w:tcPr>
          <w:p>
            <w:r>
              <w:t>Contains eggs, cereals containing gluten, milk</w:t>
              <w:br/>
            </w:r>
          </w:p>
        </w:tc>
        <w:tc>
          <w:tcPr>
            <w:tcW w:type="dxa" w:w="1134"/>
          </w:tcPr>
          <w:p>
            <w:pPr>
              <w:jc w:val="right"/>
            </w:pPr>
          </w:p>
        </w:tc>
        <w:tc>
          <w:tcPr>
            <w:tcW w:type="dxa" w:w="1134"/>
          </w:tcPr>
          <w:p>
            <w:pPr>
              <w:jc w:val="right"/>
            </w:pPr>
          </w:p>
        </w:tc>
      </w:tr>
      <w:tr>
        <w:tc>
          <w:tcPr>
            <w:tcW w:type="dxa" w:w="6917"/>
          </w:tcPr>
          <w:p>
            <w:r>
              <w:rPr>
                <w:rStyle w:val="Strong"/>
                <w:b/>
              </w:rPr>
              <w:t>Lemon posset</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2.50</w:t>
            </w:r>
          </w:p>
        </w:tc>
        <w:tc>
          <w:tcPr>
            <w:tcW w:type="dxa" w:w="1134"/>
          </w:tcPr>
          <w:p>
            <w:pPr>
              <w:jc w:val="right"/>
            </w:pPr>
            <w:r>
              <w:rPr>
                <w:rStyle w:val="Strong"/>
                <w:b/>
              </w:rPr>
              <w:t>2.10</w:t>
            </w:r>
          </w:p>
        </w:tc>
      </w:tr>
      <w:tr>
        <w:tc>
          <w:tcPr>
            <w:tcW w:type="dxa" w:w="6917"/>
          </w:tcPr>
          <w:p>
            <w:r>
              <w:t>Contains milk</w:t>
              <w:br/>
            </w:r>
          </w:p>
        </w:tc>
        <w:tc>
          <w:tcPr>
            <w:tcW w:type="dxa" w:w="1134"/>
          </w:tcPr>
          <w:p>
            <w:pPr>
              <w:jc w:val="right"/>
            </w:pPr>
          </w:p>
        </w:tc>
        <w:tc>
          <w:tcPr>
            <w:tcW w:type="dxa" w:w="1134"/>
          </w:tcPr>
          <w:p>
            <w:pPr>
              <w:jc w:val="right"/>
            </w:pPr>
          </w:p>
        </w:tc>
      </w:tr>
    </w:tbl>
    <w:p/>
    <w:p>
      <w:pPr>
        <w:pStyle w:val="Title"/>
      </w:pPr>
      <w:r>
        <w:t>Hot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Apple pie</w:t>
            </w:r>
            <w:r>
              <w:t xml:space="preserve"> </w:t>
            </w:r>
            <w:r>
              <w:drawing>
                <wp:inline xmlns:a="http://schemas.openxmlformats.org/drawingml/2006/main" xmlns:pic="http://schemas.openxmlformats.org/drawingml/2006/picture">
                  <wp:extent cx="118577" cy="15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2.50</w:t>
            </w:r>
          </w:p>
        </w:tc>
        <w:tc>
          <w:tcPr>
            <w:tcW w:type="dxa" w:w="1134"/>
          </w:tcPr>
          <w:p>
            <w:pPr>
              <w:jc w:val="right"/>
            </w:pPr>
            <w:r>
              <w:rPr>
                <w:rStyle w:val="Strong"/>
                <w:b/>
              </w:rPr>
              <w:t>2.10</w:t>
            </w:r>
          </w:p>
        </w:tc>
      </w:tr>
      <w:tr>
        <w:tc>
          <w:tcPr>
            <w:tcW w:type="dxa" w:w="6917"/>
          </w:tcPr>
          <w:p>
            <w:r>
              <w:t>Contains eggs, cereals containing gluten, milk</w:t>
              <w:br/>
            </w:r>
          </w:p>
        </w:tc>
        <w:tc>
          <w:tcPr>
            <w:tcW w:type="dxa" w:w="1134"/>
          </w:tcPr>
          <w:p>
            <w:pPr>
              <w:jc w:val="right"/>
            </w:pPr>
          </w:p>
        </w:tc>
        <w:tc>
          <w:tcPr>
            <w:tcW w:type="dxa" w:w="1134"/>
          </w:tcPr>
          <w:p>
            <w:pPr>
              <w:jc w:val="right"/>
            </w:pPr>
          </w:p>
        </w:tc>
      </w:tr>
    </w:tbl>
    <w:p/>
    <w:p>
      <w:r>
        <w:br w:type="page"/>
      </w:r>
    </w:p>
    <w:p/>
    <w:p>
      <w:pPr>
        <w:pStyle w:val="Title"/>
      </w:pPr>
      <w:r>
        <w:t>Potato</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0" name="Picture 10"/>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New potatoes</w:t>
            </w:r>
            <w:r>
              <w:t xml:space="preserve"> </w:t>
            </w:r>
            <w:r>
              <w:drawing>
                <wp:inline xmlns:a="http://schemas.openxmlformats.org/drawingml/2006/main" xmlns:pic="http://schemas.openxmlformats.org/drawingml/2006/picture">
                  <wp:extent cx="173913" cy="220000"/>
                  <wp:docPr id="11" name="Picture 1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2" name="Picture 1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1.20</w:t>
            </w:r>
          </w:p>
        </w:tc>
        <w:tc>
          <w:tcPr>
            <w:tcW w:type="dxa" w:w="1134"/>
          </w:tcPr>
          <w:p>
            <w:r>
              <w:rPr>
                <w:rStyle w:val="IntenseEmphasis"/>
              </w:rPr>
            </w:r>
          </w:p>
          <w:p>
            <w:r>
              <w:rPr>
                <w:rStyle w:val="IntenseEmphasis"/>
              </w:rPr>
            </w:r>
          </w:p>
          <w:p>
            <w:pPr>
              <w:jc w:val="right"/>
            </w:pPr>
            <w:r>
              <w:rPr>
                <w:rStyle w:val="IntenseEmphasis"/>
              </w:rPr>
              <w:t>1.00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Soup</w:t>
      </w:r>
    </w:p>
    <w:p/>
    <w:p>
      <w:pPr>
        <w:pStyle w:val="Subtitle"/>
      </w:pPr>
      <w:r>
        <w:t>Broccoli &amp; fennel</w:t>
      </w:r>
    </w:p>
    <w:p>
      <w:pPr>
        <w:jc w:val="center"/>
      </w:pPr>
      <w:r>
        <w:rPr>
          <w:rStyle w:val="SubtleEmphasis"/>
        </w:rPr>
      </w:r>
    </w:p>
    <w:p>
      <w:pPr>
        <w:jc w:val="center"/>
      </w:pPr>
      <w:r>
        <w:drawing>
          <wp:inline xmlns:a="http://schemas.openxmlformats.org/drawingml/2006/main" xmlns:pic="http://schemas.openxmlformats.org/drawingml/2006/picture">
            <wp:extent cx="379447" cy="480000"/>
            <wp:docPr id="13" name="Picture 1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2.85</w:t>
            </w:r>
          </w:p>
        </w:tc>
        <w:tc>
          <w:tcPr>
            <w:tcW w:type="dxa" w:w="5386"/>
          </w:tcPr>
          <w:p>
            <w:pPr>
              <w:jc w:val="center"/>
            </w:pPr>
            <w:r>
              <w:rPr>
                <w:rStyle w:val="IntenseEmphasis"/>
              </w:rPr>
              <w:t>2.40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327318">
    <w:pPr>
      <w:pStyle w:val="Header"/>
    </w:pP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sidR="00F35FFD">
      <w:rPr>
        <w:noProof/>
        <w:lang w:eastAsia="en-GB" w:bidi="ar-SA"/>
      </w:rPr>
      <w:drawing>
        <wp:anchor distT="0" distB="0" distL="114300" distR="114300" simplePos="0" relativeHeight="251658240" behindDoc="0" locked="0" layoutInCell="1" allowOverlap="1" wp14:anchorId="30EF2912" wp14:editId="62075B7F">
          <wp:simplePos x="0" y="0"/>
          <wp:positionH relativeFrom="column">
            <wp:posOffset>7620</wp:posOffset>
          </wp:positionH>
          <wp:positionV relativeFrom="paragraph">
            <wp:posOffset>-1363980</wp:posOffset>
          </wp:positionV>
          <wp:extent cx="1247775" cy="1285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 4.0 A4-Menu Terrace (blank).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85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3"/>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3"/>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blInd w:w="0" w:type="dxa"/>
      <w:tblCellMar>
        <w:top w:w="0" w:type="dxa"/>
        <w:left w:w="108" w:type="dxa"/>
        <w:bottom w:w="0" w:type="dxa"/>
        <w:right w:w="108" w:type="dxa"/>
      </w:tblCellMa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Smith A.D.</cp:lastModifiedBy>
  <cp:revision>17</cp:revision>
  <dcterms:created xsi:type="dcterms:W3CDTF">2014-12-04T11:47:00Z</dcterms:created>
  <dcterms:modified xsi:type="dcterms:W3CDTF">2016-03-23T18:03:00Z</dcterms:modified>
  <dc:description>Friday 20 March 2020</dc:description>
  <dc:title>Daily Menu for Friday 20 March 2020</dc:title>
</cp:coreProperties>
</file>